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40" w:rsidRDefault="00161740" w:rsidP="001617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-1040537</wp:posOffset>
            </wp:positionH>
            <wp:positionV relativeFrom="paragraph">
              <wp:posOffset>-951166</wp:posOffset>
            </wp:positionV>
            <wp:extent cx="7562008" cy="1376737"/>
            <wp:effectExtent l="19050" t="0" r="842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7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008" cy="137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740" w:rsidRDefault="00161740" w:rsidP="00161740">
      <w:pPr>
        <w:jc w:val="center"/>
        <w:rPr>
          <w:rFonts w:ascii="Arial" w:hAnsi="Arial" w:cs="Arial"/>
          <w:b/>
        </w:rPr>
      </w:pPr>
    </w:p>
    <w:p w:rsidR="00161740" w:rsidRDefault="00161740" w:rsidP="00161740">
      <w:pPr>
        <w:jc w:val="center"/>
        <w:rPr>
          <w:rFonts w:ascii="Arial" w:hAnsi="Arial" w:cs="Arial"/>
          <w:b/>
        </w:rPr>
      </w:pPr>
    </w:p>
    <w:p w:rsidR="00161740" w:rsidRPr="0085267A" w:rsidRDefault="00161740" w:rsidP="00161740">
      <w:pPr>
        <w:jc w:val="center"/>
        <w:rPr>
          <w:rFonts w:ascii="Arial" w:hAnsi="Arial" w:cs="Arial"/>
          <w:b/>
        </w:rPr>
      </w:pPr>
      <w:r w:rsidRPr="0085267A">
        <w:rPr>
          <w:rFonts w:ascii="Arial" w:hAnsi="Arial" w:cs="Arial"/>
          <w:b/>
        </w:rPr>
        <w:t>UNIVERSIDADE FEDERAL DE OURO PRETO</w:t>
      </w:r>
    </w:p>
    <w:p w:rsidR="00161740" w:rsidRPr="0085267A" w:rsidRDefault="00161740" w:rsidP="001617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NÚCLEO DE PESQUISAS EM CIÊNCIAS BIOLÓGICAS</w:t>
      </w:r>
    </w:p>
    <w:p w:rsidR="00161740" w:rsidRPr="0085267A" w:rsidRDefault="00161740" w:rsidP="00161740">
      <w:pPr>
        <w:jc w:val="center"/>
        <w:rPr>
          <w:rFonts w:ascii="Arial" w:hAnsi="Arial" w:cs="Arial"/>
        </w:rPr>
      </w:pPr>
    </w:p>
    <w:p w:rsidR="00161740" w:rsidRDefault="00161740" w:rsidP="00161740"/>
    <w:p w:rsidR="00161740" w:rsidRPr="00161740" w:rsidRDefault="00161740" w:rsidP="00161740">
      <w:pPr>
        <w:jc w:val="center"/>
        <w:rPr>
          <w:rFonts w:ascii="Arial Narrow" w:hAnsi="Arial Narrow"/>
          <w:b/>
          <w:sz w:val="28"/>
          <w:szCs w:val="20"/>
        </w:rPr>
      </w:pPr>
      <w:r>
        <w:rPr>
          <w:rFonts w:ascii="Arial Narrow" w:hAnsi="Arial Narrow"/>
          <w:b/>
          <w:sz w:val="28"/>
        </w:rPr>
        <w:t xml:space="preserve">CRONOGRAMA DA </w:t>
      </w:r>
      <w:r w:rsidRPr="00161740">
        <w:rPr>
          <w:rFonts w:ascii="Arial Narrow" w:hAnsi="Arial Narrow"/>
          <w:b/>
          <w:sz w:val="28"/>
          <w:szCs w:val="20"/>
        </w:rPr>
        <w:t>DISCIPLINA</w:t>
      </w:r>
    </w:p>
    <w:p w:rsidR="00161740" w:rsidRDefault="00161740" w:rsidP="00161740">
      <w:pPr>
        <w:pStyle w:val="Cabealho"/>
        <w:jc w:val="center"/>
        <w:rPr>
          <w:rFonts w:ascii="Arial Narrow" w:hAnsi="Arial Narrow"/>
          <w:b/>
          <w:sz w:val="28"/>
        </w:rPr>
      </w:pPr>
    </w:p>
    <w:p w:rsidR="00161740" w:rsidRDefault="00161740" w:rsidP="00161740">
      <w:pPr>
        <w:pStyle w:val="Cabealho"/>
        <w:jc w:val="center"/>
        <w:rPr>
          <w:rFonts w:ascii="Arial Narrow" w:hAnsi="Arial Narrow"/>
          <w:b/>
          <w:sz w:val="28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161740" w:rsidRPr="00045785" w:rsidTr="00161740">
        <w:tc>
          <w:tcPr>
            <w:tcW w:w="4322" w:type="dxa"/>
          </w:tcPr>
          <w:p w:rsidR="00950498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</w:p>
          <w:p w:rsidR="00161740" w:rsidRPr="00045785" w:rsidRDefault="00161740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Disciplina</w:t>
            </w:r>
          </w:p>
        </w:tc>
        <w:tc>
          <w:tcPr>
            <w:tcW w:w="4322" w:type="dxa"/>
          </w:tcPr>
          <w:p w:rsidR="00950498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50498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45785">
              <w:rPr>
                <w:rFonts w:ascii="Arial Narrow" w:hAnsi="Arial Narrow"/>
                <w:sz w:val="28"/>
                <w:szCs w:val="28"/>
              </w:rPr>
              <w:t xml:space="preserve">Interação microrganismo hospedeiro: microbiota endógena e </w:t>
            </w:r>
            <w:proofErr w:type="spellStart"/>
            <w:r w:rsidRPr="00045785">
              <w:rPr>
                <w:rFonts w:ascii="Arial Narrow" w:hAnsi="Arial Narrow"/>
                <w:sz w:val="28"/>
                <w:szCs w:val="28"/>
              </w:rPr>
              <w:t>patogenicidade</w:t>
            </w:r>
            <w:proofErr w:type="spellEnd"/>
          </w:p>
        </w:tc>
      </w:tr>
      <w:tr w:rsidR="00161740" w:rsidRPr="00045785" w:rsidTr="00161740">
        <w:tc>
          <w:tcPr>
            <w:tcW w:w="4322" w:type="dxa"/>
          </w:tcPr>
          <w:p w:rsidR="00950498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</w:p>
          <w:p w:rsidR="00161740" w:rsidRPr="00045785" w:rsidRDefault="00161740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Professor</w:t>
            </w:r>
            <w:r w:rsidR="00950498" w:rsidRPr="00045785">
              <w:rPr>
                <w:rFonts w:ascii="Arial Narrow" w:hAnsi="Arial Narrow"/>
                <w:sz w:val="28"/>
              </w:rPr>
              <w:t>a</w:t>
            </w:r>
          </w:p>
        </w:tc>
        <w:tc>
          <w:tcPr>
            <w:tcW w:w="4322" w:type="dxa"/>
          </w:tcPr>
          <w:p w:rsidR="00161740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Dra. Ana Cláudia Andrade</w:t>
            </w:r>
          </w:p>
          <w:p w:rsidR="00950498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anaclaudiaandrade29@gmail.com</w:t>
            </w:r>
          </w:p>
        </w:tc>
      </w:tr>
      <w:tr w:rsidR="00161740" w:rsidRPr="00045785" w:rsidTr="00161740">
        <w:tc>
          <w:tcPr>
            <w:tcW w:w="4322" w:type="dxa"/>
          </w:tcPr>
          <w:p w:rsidR="00161740" w:rsidRPr="00045785" w:rsidRDefault="00161740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Carga horária</w:t>
            </w:r>
          </w:p>
        </w:tc>
        <w:tc>
          <w:tcPr>
            <w:tcW w:w="4322" w:type="dxa"/>
          </w:tcPr>
          <w:p w:rsidR="00161740" w:rsidRPr="00045785" w:rsidRDefault="00950498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30 horas</w:t>
            </w:r>
          </w:p>
        </w:tc>
      </w:tr>
      <w:tr w:rsidR="00161740" w:rsidRPr="00045785" w:rsidTr="00161740">
        <w:tc>
          <w:tcPr>
            <w:tcW w:w="4322" w:type="dxa"/>
          </w:tcPr>
          <w:p w:rsidR="00161740" w:rsidRPr="00045785" w:rsidRDefault="00161740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Horário</w:t>
            </w:r>
          </w:p>
        </w:tc>
        <w:tc>
          <w:tcPr>
            <w:tcW w:w="4322" w:type="dxa"/>
          </w:tcPr>
          <w:p w:rsidR="00161740" w:rsidRPr="00045785" w:rsidRDefault="00161740" w:rsidP="00950498">
            <w:pPr>
              <w:pStyle w:val="Cabealho"/>
              <w:spacing w:line="360" w:lineRule="auto"/>
              <w:jc w:val="center"/>
              <w:rPr>
                <w:rFonts w:ascii="Arial Narrow" w:hAnsi="Arial Narrow"/>
                <w:sz w:val="28"/>
              </w:rPr>
            </w:pPr>
            <w:r w:rsidRPr="00045785">
              <w:rPr>
                <w:rFonts w:ascii="Arial Narrow" w:hAnsi="Arial Narrow"/>
                <w:sz w:val="28"/>
              </w:rPr>
              <w:t>Terças e quintas (</w:t>
            </w:r>
            <w:proofErr w:type="gramStart"/>
            <w:r w:rsidRPr="00045785">
              <w:rPr>
                <w:rFonts w:ascii="Arial Narrow" w:hAnsi="Arial Narrow"/>
                <w:sz w:val="28"/>
              </w:rPr>
              <w:t>13:00</w:t>
            </w:r>
            <w:proofErr w:type="gramEnd"/>
            <w:r w:rsidRPr="00045785">
              <w:rPr>
                <w:rFonts w:ascii="Arial Narrow" w:hAnsi="Arial Narrow"/>
                <w:sz w:val="28"/>
              </w:rPr>
              <w:t xml:space="preserve"> a 16:00)</w:t>
            </w:r>
          </w:p>
        </w:tc>
      </w:tr>
    </w:tbl>
    <w:p w:rsidR="00161740" w:rsidRPr="00045785" w:rsidRDefault="00161740" w:rsidP="00161740">
      <w:pPr>
        <w:pStyle w:val="Cabealho"/>
        <w:jc w:val="center"/>
        <w:rPr>
          <w:rFonts w:ascii="Arial Narrow" w:hAnsi="Arial Narrow"/>
          <w:sz w:val="28"/>
        </w:rPr>
      </w:pPr>
    </w:p>
    <w:tbl>
      <w:tblPr>
        <w:tblStyle w:val="Tabelacomgrade"/>
        <w:tblpPr w:leftFromText="141" w:rightFromText="141" w:vertAnchor="text" w:horzAnchor="margin" w:tblpY="180"/>
        <w:tblW w:w="0" w:type="auto"/>
        <w:tblLook w:val="04A0"/>
      </w:tblPr>
      <w:tblGrid>
        <w:gridCol w:w="1242"/>
        <w:gridCol w:w="1701"/>
        <w:gridCol w:w="5670"/>
      </w:tblGrid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Aula</w:t>
            </w:r>
          </w:p>
        </w:tc>
        <w:tc>
          <w:tcPr>
            <w:tcW w:w="1701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Data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Conteúdo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045785" w:rsidRDefault="00671B7D" w:rsidP="00671B7D">
            <w:pPr>
              <w:pStyle w:val="Cabealho"/>
              <w:tabs>
                <w:tab w:val="left" w:pos="825"/>
              </w:tabs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27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>
              <w:rPr>
                <w:rFonts w:ascii="Arial Narrow" w:hAnsi="Arial Narrow"/>
                <w:b/>
                <w:sz w:val="28"/>
              </w:rPr>
              <w:t>8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045785" w:rsidRPr="00950498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0498">
              <w:rPr>
                <w:rFonts w:ascii="Arial Narrow" w:hAnsi="Arial Narrow" w:cs="Arial"/>
                <w:b/>
                <w:sz w:val="28"/>
                <w:szCs w:val="28"/>
              </w:rPr>
              <w:t>Introdução ao curso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, características gerais da microbiota humana.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045785" w:rsidRDefault="00671B7D" w:rsidP="00671B7D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29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>
              <w:rPr>
                <w:rFonts w:ascii="Arial Narrow" w:hAnsi="Arial Narrow"/>
                <w:b/>
                <w:sz w:val="28"/>
              </w:rPr>
              <w:t>8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045785" w:rsidRPr="00950498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0498">
              <w:rPr>
                <w:rFonts w:ascii="Arial Narrow" w:hAnsi="Arial Narrow" w:cs="Arial"/>
                <w:b/>
                <w:sz w:val="28"/>
                <w:szCs w:val="28"/>
              </w:rPr>
              <w:t>Microbiota intestinal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: composição e estabelecimento.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3</w:t>
            </w:r>
            <w:proofErr w:type="gramEnd"/>
          </w:p>
        </w:tc>
        <w:tc>
          <w:tcPr>
            <w:tcW w:w="1701" w:type="dxa"/>
          </w:tcPr>
          <w:p w:rsidR="00045785" w:rsidRDefault="000637DD" w:rsidP="00671B7D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0</w:t>
            </w:r>
            <w:r w:rsidR="00671B7D">
              <w:rPr>
                <w:rFonts w:ascii="Arial Narrow" w:hAnsi="Arial Narrow"/>
                <w:b/>
                <w:sz w:val="28"/>
              </w:rPr>
              <w:t>3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671B7D">
              <w:rPr>
                <w:rFonts w:ascii="Arial Narrow" w:hAnsi="Arial Narrow"/>
                <w:b/>
                <w:sz w:val="28"/>
              </w:rPr>
              <w:t>0</w:t>
            </w:r>
            <w:r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Microbiota e imunidade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045785" w:rsidRDefault="00671B7D" w:rsidP="000637DD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05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 w:rsidR="000637DD"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O papel da microbiota intestinal diante de infecções por microrganismos patogênicos.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5</w:t>
            </w:r>
            <w:proofErr w:type="gramEnd"/>
          </w:p>
        </w:tc>
        <w:tc>
          <w:tcPr>
            <w:tcW w:w="1701" w:type="dxa"/>
          </w:tcPr>
          <w:p w:rsidR="00045785" w:rsidRDefault="000637DD" w:rsidP="00671B7D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</w:t>
            </w:r>
            <w:r w:rsidR="00671B7D">
              <w:rPr>
                <w:rFonts w:ascii="Arial Narrow" w:hAnsi="Arial Narrow"/>
                <w:b/>
                <w:sz w:val="28"/>
              </w:rPr>
              <w:t>0</w:t>
            </w:r>
            <w:r w:rsidR="00CF5B75">
              <w:rPr>
                <w:rFonts w:ascii="Arial Narrow" w:hAnsi="Arial Narrow"/>
                <w:b/>
                <w:sz w:val="28"/>
              </w:rPr>
              <w:t>/0</w:t>
            </w:r>
            <w:r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Eixo intestino-cérebro.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6</w:t>
            </w:r>
            <w:proofErr w:type="gramEnd"/>
          </w:p>
        </w:tc>
        <w:tc>
          <w:tcPr>
            <w:tcW w:w="1701" w:type="dxa"/>
          </w:tcPr>
          <w:p w:rsidR="00045785" w:rsidRDefault="000637DD" w:rsidP="00671B7D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</w:t>
            </w:r>
            <w:r w:rsidR="00671B7D">
              <w:rPr>
                <w:rFonts w:ascii="Arial Narrow" w:hAnsi="Arial Narrow"/>
                <w:b/>
                <w:sz w:val="28"/>
              </w:rPr>
              <w:t>2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</w:rPr>
              <w:t>Probióticos</w:t>
            </w:r>
            <w:proofErr w:type="spellEnd"/>
            <w:r>
              <w:rPr>
                <w:rFonts w:ascii="Arial Narrow" w:hAnsi="Arial Narrow"/>
                <w:b/>
                <w:sz w:val="28"/>
              </w:rPr>
              <w:t xml:space="preserve"> e simbióticos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lastRenderedPageBreak/>
              <w:t>7</w:t>
            </w:r>
            <w:proofErr w:type="gramEnd"/>
          </w:p>
        </w:tc>
        <w:tc>
          <w:tcPr>
            <w:tcW w:w="1701" w:type="dxa"/>
          </w:tcPr>
          <w:p w:rsidR="00045785" w:rsidRDefault="00671B7D" w:rsidP="000637DD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17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 w:rsidR="000637DD"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Seminário: microbiota e doenças metabólicas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8</w:t>
            </w:r>
            <w:proofErr w:type="gramEnd"/>
          </w:p>
        </w:tc>
        <w:tc>
          <w:tcPr>
            <w:tcW w:w="1701" w:type="dxa"/>
          </w:tcPr>
          <w:p w:rsidR="00045785" w:rsidRDefault="00671B7D" w:rsidP="000637DD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19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45785">
              <w:rPr>
                <w:rFonts w:ascii="Arial Narrow" w:hAnsi="Arial Narrow"/>
                <w:b/>
                <w:sz w:val="28"/>
              </w:rPr>
              <w:t>0</w:t>
            </w:r>
            <w:r w:rsidR="000637DD">
              <w:rPr>
                <w:rFonts w:ascii="Arial Narrow" w:hAnsi="Arial Narrow"/>
                <w:b/>
                <w:sz w:val="28"/>
              </w:rPr>
              <w:t>9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Seminário: microbiota e doenças psíquicas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proofErr w:type="gramStart"/>
            <w:r>
              <w:rPr>
                <w:rFonts w:ascii="Arial Narrow" w:hAnsi="Arial Narrow"/>
                <w:b/>
                <w:sz w:val="28"/>
              </w:rPr>
              <w:t>9</w:t>
            </w:r>
            <w:proofErr w:type="gramEnd"/>
          </w:p>
        </w:tc>
        <w:tc>
          <w:tcPr>
            <w:tcW w:w="1701" w:type="dxa"/>
          </w:tcPr>
          <w:p w:rsidR="00045785" w:rsidRDefault="00671B7D" w:rsidP="000637DD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24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637DD">
              <w:rPr>
                <w:rFonts w:ascii="Arial Narrow" w:hAnsi="Arial Narrow"/>
                <w:b/>
                <w:sz w:val="28"/>
              </w:rPr>
              <w:t>1</w:t>
            </w:r>
            <w:r w:rsidR="00CF5B75">
              <w:rPr>
                <w:rFonts w:ascii="Arial Narrow" w:hAnsi="Arial Narrow"/>
                <w:b/>
                <w:sz w:val="28"/>
              </w:rPr>
              <w:t>0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Seminário: microbiota e doenças autoimunes</w:t>
            </w:r>
          </w:p>
        </w:tc>
      </w:tr>
      <w:tr w:rsidR="00045785" w:rsidTr="00045785">
        <w:tc>
          <w:tcPr>
            <w:tcW w:w="1242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045785" w:rsidRDefault="00671B7D" w:rsidP="000637DD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26</w:t>
            </w:r>
            <w:r w:rsidR="00CF5B75">
              <w:rPr>
                <w:rFonts w:ascii="Arial Narrow" w:hAnsi="Arial Narrow"/>
                <w:b/>
                <w:sz w:val="28"/>
              </w:rPr>
              <w:t>/</w:t>
            </w:r>
            <w:r w:rsidR="000637DD">
              <w:rPr>
                <w:rFonts w:ascii="Arial Narrow" w:hAnsi="Arial Narrow"/>
                <w:b/>
                <w:sz w:val="28"/>
              </w:rPr>
              <w:t>1</w:t>
            </w:r>
            <w:r w:rsidR="00CF5B75">
              <w:rPr>
                <w:rFonts w:ascii="Arial Narrow" w:hAnsi="Arial Narrow"/>
                <w:b/>
                <w:sz w:val="28"/>
              </w:rPr>
              <w:t>0</w:t>
            </w:r>
          </w:p>
        </w:tc>
        <w:tc>
          <w:tcPr>
            <w:tcW w:w="5670" w:type="dxa"/>
          </w:tcPr>
          <w:p w:rsidR="00045785" w:rsidRDefault="00045785" w:rsidP="00045785">
            <w:pPr>
              <w:pStyle w:val="Cabealho"/>
              <w:spacing w:line="360" w:lineRule="auto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Seminário: microbiota e doenças infecciosas</w:t>
            </w:r>
          </w:p>
        </w:tc>
      </w:tr>
    </w:tbl>
    <w:p w:rsidR="00161740" w:rsidRDefault="00161740" w:rsidP="00045785">
      <w:pPr>
        <w:pStyle w:val="Cabealho"/>
        <w:spacing w:line="360" w:lineRule="auto"/>
        <w:jc w:val="center"/>
        <w:rPr>
          <w:rFonts w:ascii="Arial Narrow" w:hAnsi="Arial Narrow"/>
          <w:b/>
          <w:sz w:val="28"/>
        </w:rPr>
      </w:pPr>
    </w:p>
    <w:p w:rsidR="00161740" w:rsidRDefault="00161740" w:rsidP="00045785">
      <w:pPr>
        <w:pStyle w:val="Cabealho"/>
        <w:spacing w:line="360" w:lineRule="auto"/>
        <w:jc w:val="center"/>
        <w:rPr>
          <w:rFonts w:ascii="Arial Narrow" w:hAnsi="Arial Narrow"/>
          <w:b/>
          <w:sz w:val="28"/>
        </w:rPr>
      </w:pPr>
    </w:p>
    <w:p w:rsidR="00161740" w:rsidRDefault="00161740" w:rsidP="00045785">
      <w:pPr>
        <w:pStyle w:val="Cabealho"/>
        <w:spacing w:line="360" w:lineRule="auto"/>
        <w:jc w:val="center"/>
        <w:rPr>
          <w:rFonts w:ascii="Arial Narrow" w:hAnsi="Arial Narrow"/>
          <w:b/>
          <w:sz w:val="28"/>
        </w:rPr>
      </w:pPr>
    </w:p>
    <w:p w:rsidR="00161740" w:rsidRDefault="00161740" w:rsidP="00045785">
      <w:pPr>
        <w:pStyle w:val="Cabealho"/>
        <w:spacing w:line="36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</w:p>
    <w:p w:rsidR="001B2742" w:rsidRDefault="001B2742"/>
    <w:sectPr w:rsidR="001B2742" w:rsidSect="001B2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61740"/>
    <w:rsid w:val="00045785"/>
    <w:rsid w:val="000637DD"/>
    <w:rsid w:val="00161740"/>
    <w:rsid w:val="001A404C"/>
    <w:rsid w:val="001B2742"/>
    <w:rsid w:val="001F70CD"/>
    <w:rsid w:val="005610D0"/>
    <w:rsid w:val="006103AD"/>
    <w:rsid w:val="00671B7D"/>
    <w:rsid w:val="00950498"/>
    <w:rsid w:val="00CF5B75"/>
    <w:rsid w:val="00E75985"/>
    <w:rsid w:val="00F6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74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6174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6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 Andrade</dc:creator>
  <cp:lastModifiedBy>Ana Cláudia Andrade</cp:lastModifiedBy>
  <cp:revision>2</cp:revision>
  <dcterms:created xsi:type="dcterms:W3CDTF">2019-07-19T21:34:00Z</dcterms:created>
  <dcterms:modified xsi:type="dcterms:W3CDTF">2019-07-19T21:34:00Z</dcterms:modified>
</cp:coreProperties>
</file>